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2BF" w:rsidRDefault="001E42BF" w:rsidP="001E42BF">
      <w:pPr>
        <w:pStyle w:val="ConsPlusTitle"/>
        <w:tabs>
          <w:tab w:val="left" w:pos="3969"/>
          <w:tab w:val="left" w:pos="9354"/>
        </w:tabs>
        <w:ind w:right="-2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</w:p>
    <w:p w:rsidR="001E42BF" w:rsidRDefault="001E42BF" w:rsidP="001E42BF">
      <w:pPr>
        <w:pStyle w:val="ConsPlusTitle"/>
        <w:tabs>
          <w:tab w:val="left" w:pos="3969"/>
          <w:tab w:val="left" w:pos="9354"/>
        </w:tabs>
        <w:ind w:right="-2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ГОРОДСКОГО ОКРУГА МЫТИЩИ</w:t>
      </w:r>
    </w:p>
    <w:p w:rsidR="001E42BF" w:rsidRDefault="001E42BF" w:rsidP="001E42BF">
      <w:pPr>
        <w:pStyle w:val="ConsPlusTitle"/>
        <w:tabs>
          <w:tab w:val="left" w:pos="3969"/>
          <w:tab w:val="left" w:pos="9354"/>
        </w:tabs>
        <w:ind w:right="-2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МОСКОВСКОЙ ОБЛАСТИ</w:t>
      </w:r>
    </w:p>
    <w:p w:rsidR="001E42BF" w:rsidRDefault="001E42BF" w:rsidP="001E42BF">
      <w:pPr>
        <w:pStyle w:val="ConsPlusTitle"/>
        <w:tabs>
          <w:tab w:val="left" w:pos="3969"/>
          <w:tab w:val="left" w:pos="9354"/>
        </w:tabs>
        <w:ind w:right="-2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1E42BF" w:rsidRDefault="001E42BF" w:rsidP="001E42BF">
      <w:pPr>
        <w:pStyle w:val="ConsPlusTitle"/>
        <w:tabs>
          <w:tab w:val="left" w:pos="3969"/>
          <w:tab w:val="left" w:pos="9354"/>
        </w:tabs>
        <w:ind w:right="-2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11.03.2024 № 1175</w:t>
      </w:r>
    </w:p>
    <w:p w:rsidR="001E42BF" w:rsidRDefault="001E42BF" w:rsidP="001E42BF">
      <w:pPr>
        <w:pStyle w:val="ConsPlusTitle"/>
        <w:tabs>
          <w:tab w:val="left" w:pos="3969"/>
          <w:tab w:val="left" w:pos="9354"/>
        </w:tabs>
        <w:ind w:right="-2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857F1" w:rsidRDefault="006857F1" w:rsidP="007C7EEE">
      <w:pPr>
        <w:spacing w:after="0" w:line="240" w:lineRule="auto"/>
        <w:ind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9F180C" w:rsidRDefault="009F180C" w:rsidP="007C7EEE">
      <w:pPr>
        <w:spacing w:after="0" w:line="240" w:lineRule="auto"/>
        <w:ind w:hanging="993"/>
        <w:jc w:val="center"/>
        <w:rPr>
          <w:rFonts w:ascii="Times New Roman" w:hAnsi="Times New Roman" w:cs="Times New Roman"/>
          <w:sz w:val="28"/>
          <w:szCs w:val="28"/>
        </w:rPr>
      </w:pPr>
    </w:p>
    <w:p w:rsidR="001E42BF" w:rsidRDefault="001E42BF" w:rsidP="007C7EEE">
      <w:pPr>
        <w:spacing w:after="0" w:line="240" w:lineRule="auto"/>
        <w:ind w:hanging="993"/>
        <w:jc w:val="center"/>
        <w:rPr>
          <w:rFonts w:ascii="Times New Roman" w:hAnsi="Times New Roman" w:cs="Times New Roman"/>
          <w:sz w:val="28"/>
          <w:szCs w:val="28"/>
        </w:rPr>
      </w:pPr>
    </w:p>
    <w:p w:rsidR="00B52B8B" w:rsidRDefault="00B52B8B" w:rsidP="007C7EEE">
      <w:pPr>
        <w:spacing w:after="0" w:line="240" w:lineRule="auto"/>
        <w:ind w:hanging="993"/>
        <w:jc w:val="center"/>
        <w:rPr>
          <w:rFonts w:ascii="Times New Roman" w:hAnsi="Times New Roman" w:cs="Times New Roman"/>
          <w:sz w:val="28"/>
          <w:szCs w:val="28"/>
        </w:rPr>
      </w:pPr>
    </w:p>
    <w:p w:rsidR="007C7EEE" w:rsidRDefault="007C7EEE" w:rsidP="007C7EEE">
      <w:pPr>
        <w:spacing w:after="0" w:line="240" w:lineRule="auto"/>
        <w:ind w:hanging="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карты рисков</w:t>
      </w:r>
    </w:p>
    <w:p w:rsidR="007C7EEE" w:rsidRDefault="007C7EEE" w:rsidP="007C7EEE">
      <w:pPr>
        <w:spacing w:after="0" w:line="240" w:lineRule="auto"/>
        <w:ind w:hanging="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нарушений антимонопольного законодательства</w:t>
      </w:r>
    </w:p>
    <w:p w:rsidR="007C7EEE" w:rsidRDefault="007C7EEE" w:rsidP="007C7EEE">
      <w:pPr>
        <w:spacing w:after="0" w:line="240" w:lineRule="auto"/>
        <w:ind w:hanging="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Администрации городского округа Мытищи</w:t>
      </w:r>
    </w:p>
    <w:p w:rsidR="007C7EEE" w:rsidRDefault="007C7EEE" w:rsidP="007C7EEE">
      <w:pPr>
        <w:spacing w:after="0" w:line="240" w:lineRule="auto"/>
        <w:ind w:hanging="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B52B8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C7EEE" w:rsidRDefault="007C7EEE" w:rsidP="007C7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7EEE" w:rsidRDefault="007C7EEE" w:rsidP="007C7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7EEE" w:rsidRDefault="007C7EEE" w:rsidP="007C7E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распоряжением Правительства Российской Федерации от 18.10.2018</w:t>
      </w:r>
      <w:r w:rsidR="009F18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 2258-р «Об утверждении методических рекомендаций          </w:t>
      </w:r>
      <w:r w:rsidR="009F180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 Положением об организации системы внутреннего обеспечения соответствия требованиям антимонопольного законодательства в администрации городского округа Мытищи,  утвержденным постановлением Администрации городского округа Мытищи от 12.02.2020        № 492</w:t>
      </w:r>
      <w:r w:rsidR="006857F1">
        <w:rPr>
          <w:rFonts w:ascii="Times New Roman" w:hAnsi="Times New Roman" w:cs="Times New Roman"/>
          <w:sz w:val="28"/>
          <w:szCs w:val="28"/>
        </w:rPr>
        <w:t xml:space="preserve"> (с изменениями от 03.06.2022 № 2358</w:t>
      </w:r>
      <w:r w:rsidR="007C1C0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руководствуясь статьями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42, 46 Устава  городского округа Мытищи Московской области,</w:t>
      </w:r>
    </w:p>
    <w:p w:rsidR="007C7EEE" w:rsidRDefault="007C7EEE" w:rsidP="007C7E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7EEE" w:rsidRDefault="007C7EEE" w:rsidP="007C7EEE">
      <w:pPr>
        <w:spacing w:after="0" w:line="240" w:lineRule="auto"/>
        <w:ind w:hanging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C7EEE" w:rsidRDefault="007C7EEE" w:rsidP="007C7EEE">
      <w:pPr>
        <w:spacing w:after="0" w:line="240" w:lineRule="auto"/>
        <w:ind w:hanging="709"/>
        <w:jc w:val="center"/>
        <w:rPr>
          <w:rFonts w:ascii="Times New Roman" w:hAnsi="Times New Roman" w:cs="Times New Roman"/>
          <w:sz w:val="28"/>
          <w:szCs w:val="28"/>
        </w:rPr>
      </w:pPr>
    </w:p>
    <w:p w:rsidR="007C7EEE" w:rsidRDefault="007C7EEE" w:rsidP="007B20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карту рисков нарушений антимонопольного законодательства в  Администрации  городского  округа Мытищи в 202</w:t>
      </w:r>
      <w:r w:rsidR="006857F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 (прилагается). </w:t>
      </w:r>
    </w:p>
    <w:p w:rsidR="007C7EEE" w:rsidRDefault="007C7EEE" w:rsidP="007B20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выполнением  настоящего      постановления     возложить  на первого заместителя Главы городского округа Мытищи  О.А. Сотника.</w:t>
      </w:r>
    </w:p>
    <w:p w:rsidR="007C7EEE" w:rsidRDefault="007C7EEE" w:rsidP="007B20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7EEE" w:rsidRDefault="007C7EEE" w:rsidP="007C7EEE">
      <w:pPr>
        <w:rPr>
          <w:rFonts w:ascii="Times New Roman" w:hAnsi="Times New Roman" w:cs="Times New Roman"/>
          <w:sz w:val="28"/>
          <w:szCs w:val="28"/>
        </w:rPr>
      </w:pPr>
    </w:p>
    <w:p w:rsidR="007C7EEE" w:rsidRDefault="007C1C0E" w:rsidP="007C7E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 Мытищи</w:t>
      </w:r>
      <w:r>
        <w:rPr>
          <w:rFonts w:ascii="Times New Roman" w:hAnsi="Times New Roman" w:cs="Times New Roman"/>
          <w:sz w:val="28"/>
          <w:szCs w:val="28"/>
        </w:rPr>
        <w:tab/>
      </w:r>
      <w:r w:rsidR="007C7EEE">
        <w:rPr>
          <w:rFonts w:ascii="Times New Roman" w:hAnsi="Times New Roman" w:cs="Times New Roman"/>
          <w:sz w:val="28"/>
          <w:szCs w:val="28"/>
        </w:rPr>
        <w:tab/>
      </w:r>
      <w:r w:rsidR="007C7EEE">
        <w:rPr>
          <w:rFonts w:ascii="Times New Roman" w:hAnsi="Times New Roman" w:cs="Times New Roman"/>
          <w:sz w:val="28"/>
          <w:szCs w:val="28"/>
        </w:rPr>
        <w:tab/>
      </w:r>
      <w:r w:rsidR="007C7EEE">
        <w:rPr>
          <w:rFonts w:ascii="Times New Roman" w:hAnsi="Times New Roman" w:cs="Times New Roman"/>
          <w:sz w:val="28"/>
          <w:szCs w:val="28"/>
        </w:rPr>
        <w:tab/>
      </w:r>
      <w:r w:rsidR="007C7EEE">
        <w:rPr>
          <w:rFonts w:ascii="Times New Roman" w:hAnsi="Times New Roman" w:cs="Times New Roman"/>
          <w:sz w:val="28"/>
          <w:szCs w:val="28"/>
        </w:rPr>
        <w:tab/>
        <w:t xml:space="preserve">      Ю.О. Купецкая</w:t>
      </w:r>
    </w:p>
    <w:p w:rsidR="007C7EEE" w:rsidRDefault="007C7EEE" w:rsidP="007C7EEE"/>
    <w:p w:rsidR="007C7EEE" w:rsidRDefault="007C7EEE" w:rsidP="007C7EEE"/>
    <w:p w:rsidR="007C7EEE" w:rsidRDefault="007C7EEE" w:rsidP="007C7EEE"/>
    <w:p w:rsidR="001E42BF" w:rsidRDefault="001E42BF" w:rsidP="007C7EEE"/>
    <w:p w:rsidR="002D32C1" w:rsidRDefault="002D32C1" w:rsidP="002D32C1">
      <w:pPr>
        <w:spacing w:after="0" w:line="240" w:lineRule="auto"/>
        <w:rPr>
          <w:rFonts w:ascii="Times New Roman" w:hAnsi="Times New Roman" w:cs="Times New Roman"/>
        </w:rPr>
      </w:pPr>
    </w:p>
    <w:p w:rsidR="002D32C1" w:rsidRDefault="002D32C1" w:rsidP="002D3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7EEE" w:rsidRDefault="007C7EEE" w:rsidP="007C7EEE"/>
    <w:p w:rsidR="007C7EEE" w:rsidRDefault="007C7EEE" w:rsidP="007C7EEE"/>
    <w:p w:rsidR="007C7EEE" w:rsidRDefault="007C7EEE" w:rsidP="007C7EEE">
      <w:pPr>
        <w:spacing w:after="0"/>
        <w:sectPr w:rsidR="007C7EEE">
          <w:pgSz w:w="11906" w:h="16838"/>
          <w:pgMar w:top="1134" w:right="567" w:bottom="1134" w:left="1701" w:header="709" w:footer="709" w:gutter="0"/>
          <w:cols w:space="720"/>
        </w:sectPr>
      </w:pPr>
    </w:p>
    <w:p w:rsidR="000736D4" w:rsidRDefault="000736D4" w:rsidP="000736D4">
      <w:pPr>
        <w:pStyle w:val="ConsPlusNormal"/>
        <w:shd w:val="clear" w:color="auto" w:fill="FFFFFF"/>
        <w:ind w:left="11340" w:hanging="1701"/>
        <w:jc w:val="both"/>
        <w:outlineLvl w:val="0"/>
        <w:rPr>
          <w:rFonts w:ascii="Arial" w:hAnsi="Arial" w:cs="Arial"/>
          <w:sz w:val="24"/>
          <w:szCs w:val="24"/>
        </w:rPr>
      </w:pPr>
    </w:p>
    <w:p w:rsidR="000736D4" w:rsidRPr="008C3954" w:rsidRDefault="000736D4" w:rsidP="000736D4">
      <w:pPr>
        <w:pStyle w:val="ConsPlusNormal"/>
        <w:shd w:val="clear" w:color="auto" w:fill="FFFFFF"/>
        <w:ind w:left="113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C3954">
        <w:rPr>
          <w:rFonts w:ascii="Times New Roman" w:hAnsi="Times New Roman" w:cs="Times New Roman"/>
          <w:sz w:val="28"/>
          <w:szCs w:val="28"/>
        </w:rPr>
        <w:t>УТВЕРЖДЕНА</w:t>
      </w:r>
    </w:p>
    <w:p w:rsidR="000736D4" w:rsidRPr="008C3954" w:rsidRDefault="000736D4" w:rsidP="000736D4">
      <w:pPr>
        <w:pStyle w:val="ConsPlusNormal"/>
        <w:shd w:val="clear" w:color="auto" w:fill="FFFFFF"/>
        <w:ind w:left="991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C3954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8C3954">
        <w:rPr>
          <w:rFonts w:ascii="Times New Roman" w:hAnsi="Times New Roman" w:cs="Times New Roman"/>
          <w:sz w:val="28"/>
          <w:szCs w:val="28"/>
        </w:rPr>
        <w:t>дминистрации городского поселения Мытищи</w:t>
      </w:r>
    </w:p>
    <w:p w:rsidR="000736D4" w:rsidRPr="008C3954" w:rsidRDefault="000736D4" w:rsidP="000736D4">
      <w:pPr>
        <w:pStyle w:val="ConsPlusNormal"/>
        <w:shd w:val="clear" w:color="auto" w:fill="FFFFFF"/>
        <w:ind w:left="9204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C395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E42BF">
        <w:rPr>
          <w:rFonts w:ascii="Times New Roman" w:hAnsi="Times New Roman" w:cs="Times New Roman"/>
          <w:sz w:val="28"/>
          <w:szCs w:val="28"/>
        </w:rPr>
        <w:t>11.03.2024</w:t>
      </w:r>
      <w:r w:rsidR="006857F1">
        <w:rPr>
          <w:rFonts w:ascii="Times New Roman" w:hAnsi="Times New Roman" w:cs="Times New Roman"/>
          <w:sz w:val="28"/>
          <w:szCs w:val="28"/>
        </w:rPr>
        <w:t xml:space="preserve">      </w:t>
      </w:r>
      <w:r w:rsidRPr="008C395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42BF">
        <w:rPr>
          <w:rFonts w:ascii="Times New Roman" w:hAnsi="Times New Roman" w:cs="Times New Roman"/>
          <w:sz w:val="28"/>
          <w:szCs w:val="28"/>
        </w:rPr>
        <w:t xml:space="preserve"> 1175</w:t>
      </w:r>
    </w:p>
    <w:p w:rsidR="000736D4" w:rsidRPr="008C3954" w:rsidRDefault="000736D4" w:rsidP="000736D4">
      <w:pPr>
        <w:pStyle w:val="ConsPlusNormal"/>
        <w:shd w:val="clear" w:color="auto" w:fill="FFFFFF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C3954">
        <w:rPr>
          <w:rFonts w:ascii="Times New Roman" w:hAnsi="Times New Roman" w:cs="Times New Roman"/>
          <w:sz w:val="28"/>
          <w:szCs w:val="28"/>
        </w:rPr>
        <w:t xml:space="preserve">Карта </w:t>
      </w:r>
    </w:p>
    <w:p w:rsidR="000736D4" w:rsidRPr="008C3954" w:rsidRDefault="000736D4" w:rsidP="000736D4">
      <w:pPr>
        <w:pStyle w:val="ConsPlusNormal"/>
        <w:shd w:val="clear" w:color="auto" w:fill="FFFFFF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C3954">
        <w:rPr>
          <w:rFonts w:ascii="Times New Roman" w:hAnsi="Times New Roman" w:cs="Times New Roman"/>
          <w:sz w:val="28"/>
          <w:szCs w:val="28"/>
        </w:rPr>
        <w:t xml:space="preserve">комплаенс-рисков нарушений антимонопольного законодательства </w:t>
      </w:r>
    </w:p>
    <w:p w:rsidR="000736D4" w:rsidRPr="008C3954" w:rsidRDefault="000736D4" w:rsidP="000736D4">
      <w:pPr>
        <w:pStyle w:val="ConsPlusNormal"/>
        <w:shd w:val="clear" w:color="auto" w:fill="FFFFFF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C3954"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C3954">
        <w:rPr>
          <w:rFonts w:ascii="Times New Roman" w:hAnsi="Times New Roman" w:cs="Times New Roman"/>
          <w:sz w:val="28"/>
          <w:szCs w:val="28"/>
        </w:rPr>
        <w:t>дминистрации городского округа Мытищи</w:t>
      </w:r>
      <w:r>
        <w:rPr>
          <w:rFonts w:ascii="Times New Roman" w:hAnsi="Times New Roman" w:cs="Times New Roman"/>
          <w:sz w:val="28"/>
          <w:szCs w:val="28"/>
        </w:rPr>
        <w:t xml:space="preserve"> на 2024 год</w:t>
      </w:r>
    </w:p>
    <w:p w:rsidR="000736D4" w:rsidRPr="002C6BD3" w:rsidRDefault="000736D4" w:rsidP="000736D4">
      <w:pPr>
        <w:pStyle w:val="ConsPlusNormal"/>
        <w:shd w:val="clear" w:color="auto" w:fill="FFFFFF"/>
        <w:ind w:left="11340"/>
        <w:outlineLvl w:val="0"/>
        <w:rPr>
          <w:rFonts w:ascii="Arial" w:hAnsi="Arial" w:cs="Arial"/>
          <w:sz w:val="24"/>
          <w:szCs w:val="24"/>
        </w:rPr>
      </w:pPr>
    </w:p>
    <w:tbl>
      <w:tblPr>
        <w:tblW w:w="14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2693"/>
        <w:gridCol w:w="3829"/>
        <w:gridCol w:w="3400"/>
        <w:gridCol w:w="1456"/>
        <w:gridCol w:w="1418"/>
      </w:tblGrid>
      <w:tr w:rsidR="000736D4" w:rsidRPr="008C3954" w:rsidTr="007B2022">
        <w:trPr>
          <w:trHeight w:val="701"/>
          <w:tblHeader/>
        </w:trPr>
        <w:tc>
          <w:tcPr>
            <w:tcW w:w="567" w:type="dxa"/>
            <w:vAlign w:val="center"/>
          </w:tcPr>
          <w:p w:rsidR="000736D4" w:rsidRPr="008C3954" w:rsidRDefault="000736D4" w:rsidP="008A07F8">
            <w:pPr>
              <w:pStyle w:val="ConsPlusNormal"/>
              <w:shd w:val="clear" w:color="auto" w:fill="FFFFFF"/>
              <w:spacing w:line="21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C3954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gramStart"/>
            <w:r w:rsidRPr="008C3954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8C3954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1560" w:type="dxa"/>
            <w:vAlign w:val="center"/>
          </w:tcPr>
          <w:p w:rsidR="000736D4" w:rsidRPr="008C3954" w:rsidRDefault="000736D4" w:rsidP="008A07F8">
            <w:pPr>
              <w:pStyle w:val="ConsPlusNormal"/>
              <w:shd w:val="clear" w:color="auto" w:fill="FFFFFF"/>
              <w:spacing w:line="21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C3954">
              <w:rPr>
                <w:rFonts w:ascii="Times New Roman" w:hAnsi="Times New Roman" w:cs="Times New Roman"/>
                <w:sz w:val="20"/>
              </w:rPr>
              <w:t>Уровень риска</w:t>
            </w:r>
          </w:p>
        </w:tc>
        <w:tc>
          <w:tcPr>
            <w:tcW w:w="2693" w:type="dxa"/>
            <w:vAlign w:val="center"/>
          </w:tcPr>
          <w:p w:rsidR="000736D4" w:rsidRPr="008C3954" w:rsidRDefault="000736D4" w:rsidP="008A07F8">
            <w:pPr>
              <w:pStyle w:val="ConsPlusNormal"/>
              <w:shd w:val="clear" w:color="auto" w:fill="FFFFFF"/>
              <w:spacing w:line="21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C3954">
              <w:rPr>
                <w:rFonts w:ascii="Times New Roman" w:hAnsi="Times New Roman" w:cs="Times New Roman"/>
                <w:sz w:val="20"/>
              </w:rPr>
              <w:t>Вид риска (описание)</w:t>
            </w:r>
          </w:p>
        </w:tc>
        <w:tc>
          <w:tcPr>
            <w:tcW w:w="3829" w:type="dxa"/>
            <w:vAlign w:val="center"/>
          </w:tcPr>
          <w:p w:rsidR="000736D4" w:rsidRPr="008C3954" w:rsidRDefault="000736D4" w:rsidP="008A07F8">
            <w:pPr>
              <w:pStyle w:val="ConsPlusNormal"/>
              <w:shd w:val="clear" w:color="auto" w:fill="FFFFFF"/>
              <w:spacing w:line="21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C3954">
              <w:rPr>
                <w:rFonts w:ascii="Times New Roman" w:hAnsi="Times New Roman" w:cs="Times New Roman"/>
                <w:sz w:val="20"/>
              </w:rPr>
              <w:t>Причины и условия возникновения (описание)</w:t>
            </w:r>
          </w:p>
        </w:tc>
        <w:tc>
          <w:tcPr>
            <w:tcW w:w="3400" w:type="dxa"/>
            <w:vAlign w:val="center"/>
          </w:tcPr>
          <w:p w:rsidR="000736D4" w:rsidRPr="008C3954" w:rsidRDefault="000736D4" w:rsidP="008A07F8">
            <w:pPr>
              <w:pStyle w:val="ConsPlusNormal"/>
              <w:shd w:val="clear" w:color="auto" w:fill="FFFFFF"/>
              <w:spacing w:line="21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C3954">
              <w:rPr>
                <w:rFonts w:ascii="Times New Roman" w:hAnsi="Times New Roman" w:cs="Times New Roman"/>
                <w:sz w:val="20"/>
              </w:rPr>
              <w:t>Общие меры по минимизации и устранению рисков</w:t>
            </w:r>
          </w:p>
        </w:tc>
        <w:tc>
          <w:tcPr>
            <w:tcW w:w="1456" w:type="dxa"/>
            <w:vAlign w:val="center"/>
          </w:tcPr>
          <w:p w:rsidR="000736D4" w:rsidRPr="008C3954" w:rsidRDefault="000736D4" w:rsidP="007B2022">
            <w:pPr>
              <w:pStyle w:val="ConsPlusNormal"/>
              <w:shd w:val="clear" w:color="auto" w:fill="FFFFFF"/>
              <w:spacing w:line="216" w:lineRule="auto"/>
              <w:ind w:left="-487" w:firstLine="142"/>
              <w:jc w:val="center"/>
              <w:rPr>
                <w:rFonts w:ascii="Times New Roman" w:hAnsi="Times New Roman" w:cs="Times New Roman"/>
                <w:sz w:val="20"/>
              </w:rPr>
            </w:pPr>
            <w:r w:rsidRPr="008C3954">
              <w:rPr>
                <w:rFonts w:ascii="Times New Roman" w:hAnsi="Times New Roman" w:cs="Times New Roman"/>
                <w:sz w:val="20"/>
              </w:rPr>
              <w:t>Наличие (отсутствие) остаточных рисков</w:t>
            </w:r>
          </w:p>
        </w:tc>
        <w:tc>
          <w:tcPr>
            <w:tcW w:w="1418" w:type="dxa"/>
            <w:vAlign w:val="center"/>
          </w:tcPr>
          <w:p w:rsidR="000736D4" w:rsidRPr="008C3954" w:rsidRDefault="000736D4" w:rsidP="008A07F8">
            <w:pPr>
              <w:pStyle w:val="ConsPlusNormal"/>
              <w:shd w:val="clear" w:color="auto" w:fill="FFFFFF"/>
              <w:spacing w:line="21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C3954">
              <w:rPr>
                <w:rFonts w:ascii="Times New Roman" w:hAnsi="Times New Roman" w:cs="Times New Roman"/>
                <w:sz w:val="20"/>
              </w:rPr>
              <w:t>Вероятность повторного возникновения рисков</w:t>
            </w:r>
          </w:p>
        </w:tc>
      </w:tr>
      <w:tr w:rsidR="000736D4" w:rsidRPr="008C3954" w:rsidTr="007B2022">
        <w:trPr>
          <w:trHeight w:val="3084"/>
        </w:trPr>
        <w:tc>
          <w:tcPr>
            <w:tcW w:w="567" w:type="dxa"/>
            <w:vAlign w:val="center"/>
          </w:tcPr>
          <w:p w:rsidR="000736D4" w:rsidRPr="00A81784" w:rsidRDefault="000736D4" w:rsidP="008A07F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78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560" w:type="dxa"/>
            <w:vAlign w:val="center"/>
          </w:tcPr>
          <w:p w:rsidR="000736D4" w:rsidRPr="00A81784" w:rsidRDefault="000736D4" w:rsidP="008A07F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784">
              <w:rPr>
                <w:rFonts w:ascii="Times New Roman" w:hAnsi="Times New Roman"/>
                <w:sz w:val="20"/>
                <w:szCs w:val="20"/>
              </w:rPr>
              <w:t>незначительный</w:t>
            </w:r>
          </w:p>
        </w:tc>
        <w:tc>
          <w:tcPr>
            <w:tcW w:w="2693" w:type="dxa"/>
            <w:vAlign w:val="center"/>
          </w:tcPr>
          <w:p w:rsidR="000736D4" w:rsidRPr="008C3954" w:rsidRDefault="000736D4" w:rsidP="008A07F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3954">
              <w:rPr>
                <w:rFonts w:ascii="Times New Roman" w:hAnsi="Times New Roman"/>
                <w:sz w:val="20"/>
                <w:szCs w:val="20"/>
              </w:rPr>
              <w:t>Утверждение нормативных правовых актов Администрации городского округа Мытищи Московской области, в которых имеются риски нарушения антимонопольного законодательства</w:t>
            </w:r>
          </w:p>
        </w:tc>
        <w:tc>
          <w:tcPr>
            <w:tcW w:w="3829" w:type="dxa"/>
            <w:vAlign w:val="center"/>
          </w:tcPr>
          <w:p w:rsidR="000736D4" w:rsidRPr="008C3954" w:rsidRDefault="000736D4" w:rsidP="008A07F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3954">
              <w:rPr>
                <w:rFonts w:ascii="Times New Roman" w:hAnsi="Times New Roman"/>
                <w:sz w:val="20"/>
                <w:szCs w:val="20"/>
              </w:rPr>
              <w:t>Недостаточная квалификация сотрудников или недостаточный опыт сотрудников.</w:t>
            </w:r>
          </w:p>
          <w:p w:rsidR="000736D4" w:rsidRPr="008C3954" w:rsidRDefault="000736D4" w:rsidP="008A07F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3954">
              <w:rPr>
                <w:rFonts w:ascii="Times New Roman" w:hAnsi="Times New Roman"/>
                <w:sz w:val="20"/>
                <w:szCs w:val="20"/>
              </w:rPr>
              <w:t>Ненадлежащий уровень экспертизы и анализа проектов нормативных правовых актов на предмет соответствия нормам антимонопольного законодательства.</w:t>
            </w:r>
          </w:p>
          <w:p w:rsidR="000736D4" w:rsidRPr="008C3954" w:rsidRDefault="000736D4" w:rsidP="008A07F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3954">
              <w:rPr>
                <w:rFonts w:ascii="Times New Roman" w:hAnsi="Times New Roman"/>
                <w:sz w:val="20"/>
                <w:szCs w:val="20"/>
              </w:rPr>
              <w:t>Ошибочное применение норм права</w:t>
            </w:r>
          </w:p>
          <w:p w:rsidR="000736D4" w:rsidRPr="008C3954" w:rsidRDefault="000736D4" w:rsidP="008A07F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vAlign w:val="center"/>
          </w:tcPr>
          <w:p w:rsidR="000736D4" w:rsidRPr="008C3954" w:rsidRDefault="000736D4" w:rsidP="008A07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3954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0736D4" w:rsidRPr="008C3954" w:rsidRDefault="000736D4" w:rsidP="008A07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C3954">
              <w:rPr>
                <w:rFonts w:ascii="Times New Roman" w:hAnsi="Times New Roman"/>
                <w:sz w:val="20"/>
                <w:szCs w:val="20"/>
                <w:lang w:eastAsia="ru-RU"/>
              </w:rPr>
              <w:t>Совершенствование системы внутреннего контроля.</w:t>
            </w:r>
          </w:p>
          <w:p w:rsidR="000736D4" w:rsidRPr="008C3954" w:rsidRDefault="000736D4" w:rsidP="008A07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736D4" w:rsidRDefault="000736D4" w:rsidP="008A07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C39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Размещение разработанных проектов нормативных правовых актов на официальном сайте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органов местного самоуправления </w:t>
            </w:r>
            <w:r w:rsidRPr="008C39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городского округа Мытищи в информационно-телекоммуникационной сети Интернет с целью обеспечения оценки их влияния на развитие конкуренции</w:t>
            </w:r>
          </w:p>
          <w:p w:rsidR="000736D4" w:rsidRPr="008C3954" w:rsidRDefault="000736D4" w:rsidP="008A07F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:rsidR="000736D4" w:rsidRPr="008C3954" w:rsidRDefault="000736D4" w:rsidP="008A07F8">
            <w:pPr>
              <w:spacing w:line="240" w:lineRule="auto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8C3954">
              <w:rPr>
                <w:rFonts w:ascii="Times New Roman" w:hAnsi="Times New Roman"/>
                <w:spacing w:val="-6"/>
                <w:sz w:val="20"/>
                <w:szCs w:val="20"/>
              </w:rPr>
              <w:t>отсутствует</w:t>
            </w:r>
          </w:p>
        </w:tc>
        <w:tc>
          <w:tcPr>
            <w:tcW w:w="1418" w:type="dxa"/>
            <w:vAlign w:val="center"/>
          </w:tcPr>
          <w:p w:rsidR="000736D4" w:rsidRPr="008C3954" w:rsidRDefault="000736D4" w:rsidP="008A07F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3954">
              <w:rPr>
                <w:rFonts w:ascii="Times New Roman" w:hAnsi="Times New Roman"/>
                <w:sz w:val="20"/>
                <w:szCs w:val="20"/>
              </w:rPr>
              <w:t>низкая</w:t>
            </w:r>
          </w:p>
        </w:tc>
      </w:tr>
      <w:tr w:rsidR="000736D4" w:rsidRPr="008C3954" w:rsidTr="007B2022">
        <w:tc>
          <w:tcPr>
            <w:tcW w:w="567" w:type="dxa"/>
            <w:vAlign w:val="center"/>
          </w:tcPr>
          <w:p w:rsidR="000736D4" w:rsidRPr="00A81784" w:rsidRDefault="000736D4" w:rsidP="008A07F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784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560" w:type="dxa"/>
            <w:vAlign w:val="center"/>
          </w:tcPr>
          <w:p w:rsidR="000736D4" w:rsidRPr="00A81784" w:rsidRDefault="006857F1" w:rsidP="008A07F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высокий</w:t>
            </w:r>
          </w:p>
        </w:tc>
        <w:tc>
          <w:tcPr>
            <w:tcW w:w="2693" w:type="dxa"/>
            <w:vAlign w:val="center"/>
          </w:tcPr>
          <w:p w:rsidR="000736D4" w:rsidRPr="008C3954" w:rsidRDefault="000736D4" w:rsidP="008A07F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3954">
              <w:rPr>
                <w:rFonts w:ascii="Times New Roman" w:hAnsi="Times New Roman"/>
                <w:sz w:val="20"/>
                <w:szCs w:val="20"/>
              </w:rPr>
              <w:t xml:space="preserve">Нарушения при осуществлении закупок товаров, работ, услуг    для нужд городского округа Мытищи повлекшее за собой нарушение антимонопольного </w:t>
            </w:r>
            <w:r w:rsidRPr="008C3954">
              <w:rPr>
                <w:rFonts w:ascii="Times New Roman" w:hAnsi="Times New Roman"/>
                <w:sz w:val="20"/>
                <w:szCs w:val="20"/>
              </w:rPr>
              <w:lastRenderedPageBreak/>
              <w:t>законодательства</w:t>
            </w:r>
          </w:p>
        </w:tc>
        <w:tc>
          <w:tcPr>
            <w:tcW w:w="3829" w:type="dxa"/>
            <w:vAlign w:val="center"/>
          </w:tcPr>
          <w:p w:rsidR="000736D4" w:rsidRPr="008C3954" w:rsidRDefault="000736D4" w:rsidP="008A07F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3954">
              <w:rPr>
                <w:rFonts w:ascii="Times New Roman" w:hAnsi="Times New Roman"/>
                <w:sz w:val="20"/>
                <w:szCs w:val="20"/>
              </w:rPr>
              <w:lastRenderedPageBreak/>
              <w:t>Утверждение закупочной документации с нарушением требований к описанию объекта закупки, влекущее за собой ограничение количества участников.</w:t>
            </w:r>
          </w:p>
          <w:p w:rsidR="000736D4" w:rsidRPr="008C3954" w:rsidRDefault="000736D4" w:rsidP="008A07F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3954">
              <w:rPr>
                <w:rFonts w:ascii="Times New Roman" w:hAnsi="Times New Roman"/>
                <w:sz w:val="20"/>
                <w:szCs w:val="20"/>
              </w:rPr>
              <w:t xml:space="preserve">Нарушение порядка определения и обоснования начальной (максимальной) </w:t>
            </w:r>
            <w:r w:rsidRPr="008C3954">
              <w:rPr>
                <w:rFonts w:ascii="Times New Roman" w:hAnsi="Times New Roman"/>
                <w:sz w:val="20"/>
                <w:szCs w:val="20"/>
              </w:rPr>
              <w:lastRenderedPageBreak/>
              <w:t>цены контракта.</w:t>
            </w:r>
          </w:p>
          <w:p w:rsidR="000736D4" w:rsidRPr="008C3954" w:rsidRDefault="000736D4" w:rsidP="008A07F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3954">
              <w:rPr>
                <w:rFonts w:ascii="Times New Roman" w:hAnsi="Times New Roman"/>
                <w:sz w:val="20"/>
                <w:szCs w:val="20"/>
              </w:rPr>
              <w:t>Нарушение при выборе способа определения поставщика (подрядчика, исполнителя)</w:t>
            </w:r>
          </w:p>
          <w:p w:rsidR="000736D4" w:rsidRPr="008C3954" w:rsidRDefault="000736D4" w:rsidP="008A07F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3954">
              <w:rPr>
                <w:rFonts w:ascii="Times New Roman" w:hAnsi="Times New Roman"/>
                <w:sz w:val="20"/>
                <w:szCs w:val="20"/>
              </w:rPr>
              <w:t xml:space="preserve">  Нарушения при проведении процедуры определения поставщиков (подрядчиков, исполнителей)</w:t>
            </w:r>
          </w:p>
          <w:p w:rsidR="000736D4" w:rsidRPr="008C3954" w:rsidRDefault="000736D4" w:rsidP="008A07F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3954">
              <w:rPr>
                <w:rFonts w:ascii="Times New Roman" w:hAnsi="Times New Roman"/>
                <w:sz w:val="20"/>
                <w:szCs w:val="20"/>
              </w:rPr>
              <w:t>Возможность возникновения конфликта интересов</w:t>
            </w:r>
          </w:p>
        </w:tc>
        <w:tc>
          <w:tcPr>
            <w:tcW w:w="3400" w:type="dxa"/>
            <w:vAlign w:val="center"/>
          </w:tcPr>
          <w:p w:rsidR="000736D4" w:rsidRPr="008C3954" w:rsidRDefault="000736D4" w:rsidP="008A07F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3954">
              <w:rPr>
                <w:rFonts w:ascii="Times New Roman" w:hAnsi="Times New Roman"/>
                <w:sz w:val="20"/>
                <w:szCs w:val="20"/>
              </w:rPr>
              <w:lastRenderedPageBreak/>
              <w:t>Изучение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нужд.</w:t>
            </w:r>
          </w:p>
          <w:p w:rsidR="000736D4" w:rsidRDefault="000736D4" w:rsidP="008A07F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3954">
              <w:rPr>
                <w:rFonts w:ascii="Times New Roman" w:hAnsi="Times New Roman"/>
                <w:sz w:val="20"/>
                <w:szCs w:val="20"/>
              </w:rPr>
              <w:lastRenderedPageBreak/>
              <w:t>Мониторинг изменений законодательства</w:t>
            </w:r>
          </w:p>
          <w:p w:rsidR="000736D4" w:rsidRPr="008C3954" w:rsidRDefault="000736D4" w:rsidP="008A07F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3954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 и иных нормативных правовых актов о контрактной системе в сфере закупок товаров работ, услуг для обеспечения государственных и муниципальных нужд.</w:t>
            </w:r>
          </w:p>
          <w:p w:rsidR="000736D4" w:rsidRPr="008C3954" w:rsidRDefault="000736D4" w:rsidP="008A07F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:rsidR="000736D4" w:rsidRPr="008C3954" w:rsidRDefault="006857F1" w:rsidP="008A07F8">
            <w:pPr>
              <w:spacing w:line="240" w:lineRule="auto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</w:rPr>
              <w:lastRenderedPageBreak/>
              <w:t>маловероятно</w:t>
            </w:r>
          </w:p>
        </w:tc>
        <w:tc>
          <w:tcPr>
            <w:tcW w:w="1418" w:type="dxa"/>
            <w:vAlign w:val="center"/>
          </w:tcPr>
          <w:p w:rsidR="000736D4" w:rsidRPr="008C3954" w:rsidRDefault="000736D4" w:rsidP="008A07F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3954">
              <w:rPr>
                <w:rFonts w:ascii="Times New Roman" w:hAnsi="Times New Roman"/>
                <w:sz w:val="20"/>
                <w:szCs w:val="20"/>
              </w:rPr>
              <w:t>низкая</w:t>
            </w:r>
          </w:p>
        </w:tc>
      </w:tr>
      <w:tr w:rsidR="000736D4" w:rsidRPr="008C3954" w:rsidTr="007B2022">
        <w:trPr>
          <w:trHeight w:val="1578"/>
        </w:trPr>
        <w:tc>
          <w:tcPr>
            <w:tcW w:w="567" w:type="dxa"/>
            <w:vAlign w:val="center"/>
          </w:tcPr>
          <w:p w:rsidR="000736D4" w:rsidRPr="00A81784" w:rsidRDefault="000736D4" w:rsidP="008A07F8">
            <w:pPr>
              <w:shd w:val="clear" w:color="auto" w:fill="FFFFFF"/>
              <w:spacing w:line="22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784"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560" w:type="dxa"/>
            <w:vAlign w:val="center"/>
          </w:tcPr>
          <w:p w:rsidR="000736D4" w:rsidRPr="00A81784" w:rsidRDefault="000736D4" w:rsidP="008A07F8">
            <w:pPr>
              <w:pStyle w:val="ConsPlusNormal"/>
              <w:shd w:val="clear" w:color="auto" w:fill="FFFFFF"/>
              <w:spacing w:before="60" w:after="200"/>
              <w:jc w:val="both"/>
              <w:rPr>
                <w:rFonts w:ascii="Times New Roman" w:hAnsi="Times New Roman" w:cs="Times New Roman"/>
                <w:sz w:val="20"/>
              </w:rPr>
            </w:pPr>
            <w:r w:rsidRPr="00A81784">
              <w:rPr>
                <w:rFonts w:ascii="Times New Roman" w:hAnsi="Times New Roman" w:cs="Times New Roman"/>
                <w:sz w:val="20"/>
              </w:rPr>
              <w:t>высокий</w:t>
            </w:r>
          </w:p>
        </w:tc>
        <w:tc>
          <w:tcPr>
            <w:tcW w:w="2693" w:type="dxa"/>
            <w:vAlign w:val="center"/>
          </w:tcPr>
          <w:p w:rsidR="000736D4" w:rsidRPr="008C3954" w:rsidRDefault="000736D4" w:rsidP="008A07F8">
            <w:pPr>
              <w:pStyle w:val="ConsPlusNormal"/>
              <w:shd w:val="clear" w:color="auto" w:fill="FFFFFF"/>
              <w:spacing w:before="60" w:after="200"/>
              <w:jc w:val="both"/>
              <w:rPr>
                <w:rFonts w:ascii="Times New Roman" w:hAnsi="Times New Roman" w:cs="Times New Roman"/>
                <w:sz w:val="20"/>
              </w:rPr>
            </w:pPr>
            <w:r w:rsidRPr="008C3954">
              <w:rPr>
                <w:rFonts w:ascii="Times New Roman" w:hAnsi="Times New Roman" w:cs="Times New Roman"/>
                <w:sz w:val="20"/>
              </w:rPr>
              <w:t xml:space="preserve">Нарушение при проведении открытого конкурса по отбору управляющей организации для управления многоквартирными домами. </w:t>
            </w:r>
          </w:p>
        </w:tc>
        <w:tc>
          <w:tcPr>
            <w:tcW w:w="3829" w:type="dxa"/>
            <w:vAlign w:val="center"/>
          </w:tcPr>
          <w:p w:rsidR="000736D4" w:rsidRPr="008C3954" w:rsidRDefault="000736D4" w:rsidP="008A07F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395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Нарушение процедуры организации или проведения </w:t>
            </w:r>
            <w:r w:rsidRPr="008C3954">
              <w:rPr>
                <w:rFonts w:ascii="Times New Roman" w:hAnsi="Times New Roman"/>
                <w:sz w:val="20"/>
                <w:szCs w:val="20"/>
              </w:rPr>
              <w:t xml:space="preserve"> открытого конкурса по отбору управляющей организации для управления многоквартирными  домами установленного  Правилами утвержденными Постановлением Правительства РФ № 75 от 06.02.2006</w:t>
            </w:r>
          </w:p>
          <w:p w:rsidR="000736D4" w:rsidRPr="008C3954" w:rsidRDefault="000736D4" w:rsidP="008A07F8">
            <w:pPr>
              <w:pStyle w:val="ConsPlusNormal"/>
              <w:shd w:val="clear" w:color="auto" w:fill="FFFFFF"/>
              <w:spacing w:before="60" w:after="200"/>
              <w:jc w:val="both"/>
              <w:rPr>
                <w:rFonts w:ascii="Times New Roman" w:hAnsi="Times New Roman" w:cs="Times New Roman"/>
                <w:sz w:val="20"/>
              </w:rPr>
            </w:pPr>
            <w:r w:rsidRPr="008C395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400" w:type="dxa"/>
            <w:vAlign w:val="center"/>
          </w:tcPr>
          <w:p w:rsidR="000736D4" w:rsidRPr="008C3954" w:rsidRDefault="000736D4" w:rsidP="008A07F8">
            <w:pPr>
              <w:pStyle w:val="ConsPlusNormal"/>
              <w:shd w:val="clear" w:color="auto" w:fill="FFFFFF"/>
              <w:spacing w:after="200"/>
              <w:jc w:val="both"/>
              <w:rPr>
                <w:rFonts w:ascii="Times New Roman" w:hAnsi="Times New Roman" w:cs="Times New Roman"/>
                <w:sz w:val="20"/>
              </w:rPr>
            </w:pPr>
            <w:r w:rsidRPr="008C3954">
              <w:rPr>
                <w:rFonts w:ascii="Times New Roman" w:hAnsi="Times New Roman" w:cs="Times New Roman"/>
                <w:sz w:val="20"/>
              </w:rPr>
              <w:t xml:space="preserve"> Повышение квалификации у сотрудников в части знаний антимонопольного законодательства.</w:t>
            </w:r>
          </w:p>
          <w:p w:rsidR="000736D4" w:rsidRPr="008C3954" w:rsidRDefault="000736D4" w:rsidP="008A07F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3954">
              <w:rPr>
                <w:rFonts w:ascii="Times New Roman" w:hAnsi="Times New Roman"/>
                <w:sz w:val="20"/>
                <w:szCs w:val="20"/>
              </w:rPr>
              <w:t xml:space="preserve"> Усиление внутреннего </w:t>
            </w:r>
            <w:proofErr w:type="gramStart"/>
            <w:r w:rsidRPr="008C3954">
              <w:rPr>
                <w:rFonts w:ascii="Times New Roman" w:hAnsi="Times New Roman"/>
                <w:sz w:val="20"/>
                <w:szCs w:val="20"/>
              </w:rPr>
              <w:t>контроля за</w:t>
            </w:r>
            <w:proofErr w:type="gramEnd"/>
            <w:r w:rsidRPr="008C3954">
              <w:rPr>
                <w:rFonts w:ascii="Times New Roman" w:hAnsi="Times New Roman"/>
                <w:sz w:val="20"/>
                <w:szCs w:val="20"/>
              </w:rPr>
              <w:t xml:space="preserve"> соблюдением специалистами Администрации антимонопольного законодательства.</w:t>
            </w:r>
          </w:p>
          <w:p w:rsidR="000736D4" w:rsidRPr="008C3954" w:rsidRDefault="000736D4" w:rsidP="008A07F8">
            <w:pPr>
              <w:pStyle w:val="ConsPlusNormal"/>
              <w:shd w:val="clear" w:color="auto" w:fill="FFFFFF"/>
              <w:spacing w:after="20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6" w:type="dxa"/>
            <w:vAlign w:val="center"/>
          </w:tcPr>
          <w:p w:rsidR="000736D4" w:rsidRPr="008C3954" w:rsidRDefault="000736D4" w:rsidP="008A07F8">
            <w:pPr>
              <w:pStyle w:val="ConsPlusNormal"/>
              <w:shd w:val="clear" w:color="auto" w:fill="FFFFFF"/>
              <w:spacing w:before="60" w:after="200"/>
              <w:jc w:val="both"/>
              <w:rPr>
                <w:rFonts w:ascii="Times New Roman" w:hAnsi="Times New Roman" w:cs="Times New Roman"/>
                <w:spacing w:val="-6"/>
                <w:sz w:val="20"/>
              </w:rPr>
            </w:pPr>
            <w:r w:rsidRPr="008C3954">
              <w:rPr>
                <w:rFonts w:ascii="Times New Roman" w:hAnsi="Times New Roman" w:cs="Times New Roman"/>
                <w:spacing w:val="-6"/>
                <w:sz w:val="20"/>
              </w:rPr>
              <w:t>маловероятно</w:t>
            </w:r>
          </w:p>
        </w:tc>
        <w:tc>
          <w:tcPr>
            <w:tcW w:w="1418" w:type="dxa"/>
            <w:vAlign w:val="center"/>
          </w:tcPr>
          <w:p w:rsidR="000736D4" w:rsidRPr="008C3954" w:rsidRDefault="000736D4" w:rsidP="008A07F8">
            <w:pPr>
              <w:pStyle w:val="ConsPlusNormal"/>
              <w:shd w:val="clear" w:color="auto" w:fill="FFFFFF"/>
              <w:spacing w:before="60" w:after="200"/>
              <w:jc w:val="both"/>
              <w:rPr>
                <w:rFonts w:ascii="Times New Roman" w:hAnsi="Times New Roman" w:cs="Times New Roman"/>
                <w:sz w:val="20"/>
              </w:rPr>
            </w:pPr>
            <w:r w:rsidRPr="008C3954">
              <w:rPr>
                <w:rFonts w:ascii="Times New Roman" w:hAnsi="Times New Roman" w:cs="Times New Roman"/>
                <w:sz w:val="20"/>
              </w:rPr>
              <w:t>низкая</w:t>
            </w:r>
          </w:p>
        </w:tc>
      </w:tr>
      <w:tr w:rsidR="000736D4" w:rsidRPr="008C3954" w:rsidTr="007B2022">
        <w:trPr>
          <w:trHeight w:val="1756"/>
        </w:trPr>
        <w:tc>
          <w:tcPr>
            <w:tcW w:w="567" w:type="dxa"/>
            <w:vAlign w:val="center"/>
          </w:tcPr>
          <w:p w:rsidR="000736D4" w:rsidRPr="00A81784" w:rsidRDefault="000736D4" w:rsidP="008A07F8">
            <w:pPr>
              <w:shd w:val="clear" w:color="auto" w:fill="FFFFFF"/>
              <w:spacing w:line="22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784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560" w:type="dxa"/>
            <w:vAlign w:val="center"/>
          </w:tcPr>
          <w:p w:rsidR="000736D4" w:rsidRPr="00A81784" w:rsidRDefault="000736D4" w:rsidP="008A07F8">
            <w:pPr>
              <w:pStyle w:val="ConsPlusNormal"/>
              <w:shd w:val="clear" w:color="auto" w:fill="FFFFFF"/>
              <w:spacing w:before="60" w:after="200"/>
              <w:jc w:val="both"/>
              <w:rPr>
                <w:rFonts w:ascii="Times New Roman" w:hAnsi="Times New Roman" w:cs="Times New Roman"/>
                <w:sz w:val="20"/>
              </w:rPr>
            </w:pPr>
            <w:r w:rsidRPr="00A81784">
              <w:rPr>
                <w:rFonts w:ascii="Times New Roman" w:hAnsi="Times New Roman" w:cs="Times New Roman"/>
                <w:sz w:val="20"/>
              </w:rPr>
              <w:t>незначительный</w:t>
            </w:r>
          </w:p>
        </w:tc>
        <w:tc>
          <w:tcPr>
            <w:tcW w:w="2693" w:type="dxa"/>
            <w:vAlign w:val="center"/>
          </w:tcPr>
          <w:p w:rsidR="000736D4" w:rsidRPr="008C3954" w:rsidRDefault="000736D4" w:rsidP="008A07F8">
            <w:pPr>
              <w:pStyle w:val="ConsPlusNormal"/>
              <w:shd w:val="clear" w:color="auto" w:fill="FFFFFF"/>
              <w:spacing w:before="60" w:after="200"/>
              <w:jc w:val="both"/>
              <w:rPr>
                <w:rFonts w:ascii="Times New Roman" w:hAnsi="Times New Roman" w:cs="Times New Roman"/>
                <w:sz w:val="20"/>
              </w:rPr>
            </w:pPr>
            <w:r w:rsidRPr="008C3954">
              <w:rPr>
                <w:rFonts w:ascii="Times New Roman" w:hAnsi="Times New Roman" w:cs="Times New Roman"/>
                <w:sz w:val="20"/>
              </w:rPr>
              <w:t>Нарушения при владении, пользовании и распоряжении муниципальным имуществом, повлекшее за собой нарушение антимонопольного законодательства</w:t>
            </w:r>
          </w:p>
        </w:tc>
        <w:tc>
          <w:tcPr>
            <w:tcW w:w="3829" w:type="dxa"/>
            <w:vAlign w:val="center"/>
          </w:tcPr>
          <w:p w:rsidR="000736D4" w:rsidRPr="008C3954" w:rsidRDefault="000736D4" w:rsidP="008A07F8">
            <w:pPr>
              <w:pStyle w:val="ConsPlusNormal"/>
              <w:shd w:val="clear" w:color="auto" w:fill="FFFFFF"/>
              <w:spacing w:before="60" w:after="200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0736D4" w:rsidRPr="008C3954" w:rsidRDefault="000736D4" w:rsidP="008A07F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8C39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Заключение договоров аренды, </w:t>
            </w:r>
            <w:r w:rsidRPr="008C3954">
              <w:rPr>
                <w:rFonts w:ascii="Times New Roman" w:hAnsi="Times New Roman"/>
                <w:sz w:val="20"/>
                <w:szCs w:val="20"/>
              </w:rPr>
              <w:t xml:space="preserve"> договоров купли-продажи земельных участков, </w:t>
            </w:r>
            <w:r w:rsidRPr="008C39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договоров безвозмездного пользования, договоров доверительного управления имуществом, иных договоров предусматривающих переход права владения и (или) пользования в отношении муниципального имущества, без проведения торгов влекущее за собой </w:t>
            </w:r>
            <w:r w:rsidRPr="008C395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возникновение препятствий в развитии конкуренции, ущемление интересов хозяйствующих субъектов, граждан желающих получить такие права на муниципальное имуществ, земельные участки;</w:t>
            </w:r>
            <w:proofErr w:type="gramEnd"/>
          </w:p>
          <w:p w:rsidR="000736D4" w:rsidRPr="008C3954" w:rsidRDefault="000736D4" w:rsidP="008A07F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C39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Нарушение конкурентных принципов предоставления во  владение и (или) пользование муниципальной собственности;</w:t>
            </w:r>
          </w:p>
          <w:p w:rsidR="000736D4" w:rsidRPr="008C3954" w:rsidRDefault="000736D4" w:rsidP="008A07F8">
            <w:pPr>
              <w:pStyle w:val="ConsPlusNormal"/>
              <w:shd w:val="clear" w:color="auto" w:fill="FFFFFF"/>
              <w:spacing w:before="60" w:after="200"/>
              <w:jc w:val="both"/>
              <w:rPr>
                <w:rFonts w:ascii="Times New Roman" w:hAnsi="Times New Roman" w:cs="Times New Roman"/>
                <w:sz w:val="20"/>
              </w:rPr>
            </w:pPr>
            <w:r w:rsidRPr="008C3954">
              <w:rPr>
                <w:rFonts w:ascii="Times New Roman" w:hAnsi="Times New Roman" w:cs="Times New Roman"/>
                <w:sz w:val="20"/>
              </w:rPr>
              <w:t>Утверждение конкурсной, аукционной документации с нарушением требований к предмету и участникам торгов, влекущее за собой ограничение количества участников торгов;</w:t>
            </w:r>
          </w:p>
          <w:p w:rsidR="000736D4" w:rsidRPr="008C3954" w:rsidRDefault="000736D4" w:rsidP="008A07F8">
            <w:pPr>
              <w:pStyle w:val="ConsPlusNormal"/>
              <w:shd w:val="clear" w:color="auto" w:fill="FFFFFF"/>
              <w:spacing w:before="60" w:after="200"/>
              <w:jc w:val="both"/>
              <w:rPr>
                <w:rFonts w:ascii="Times New Roman" w:hAnsi="Times New Roman" w:cs="Times New Roman"/>
                <w:sz w:val="20"/>
              </w:rPr>
            </w:pPr>
            <w:r w:rsidRPr="008C3954">
              <w:rPr>
                <w:rFonts w:ascii="Times New Roman" w:hAnsi="Times New Roman" w:cs="Times New Roman"/>
                <w:sz w:val="20"/>
              </w:rPr>
              <w:t xml:space="preserve">Создание преимущественных </w:t>
            </w:r>
            <w:proofErr w:type="gramStart"/>
            <w:r w:rsidRPr="008C3954">
              <w:rPr>
                <w:rFonts w:ascii="Times New Roman" w:hAnsi="Times New Roman" w:cs="Times New Roman"/>
                <w:sz w:val="20"/>
              </w:rPr>
              <w:t>условий</w:t>
            </w:r>
            <w:proofErr w:type="gramEnd"/>
            <w:r w:rsidRPr="008C3954">
              <w:rPr>
                <w:rFonts w:ascii="Times New Roman" w:hAnsi="Times New Roman" w:cs="Times New Roman"/>
                <w:sz w:val="20"/>
              </w:rPr>
              <w:t xml:space="preserve"> для каких либо участников, если иное не предусмотрено законодательством Российской  Федерации;</w:t>
            </w:r>
          </w:p>
          <w:p w:rsidR="000736D4" w:rsidRPr="008C3954" w:rsidRDefault="000736D4" w:rsidP="008A07F8">
            <w:pPr>
              <w:pStyle w:val="ConsPlusNormal"/>
              <w:shd w:val="clear" w:color="auto" w:fill="FFFFFF"/>
              <w:spacing w:before="60" w:after="200"/>
              <w:jc w:val="both"/>
              <w:rPr>
                <w:rFonts w:ascii="Times New Roman" w:hAnsi="Times New Roman" w:cs="Times New Roman"/>
                <w:sz w:val="20"/>
              </w:rPr>
            </w:pPr>
            <w:r w:rsidRPr="008C3954">
              <w:rPr>
                <w:rFonts w:ascii="Times New Roman" w:hAnsi="Times New Roman" w:cs="Times New Roman"/>
                <w:sz w:val="20"/>
              </w:rPr>
              <w:t>Приватизация муниципального имущества с нарушением установленных требований.</w:t>
            </w:r>
          </w:p>
          <w:p w:rsidR="000736D4" w:rsidRPr="008C3954" w:rsidRDefault="000736D4" w:rsidP="008A07F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736D4" w:rsidRPr="008C3954" w:rsidRDefault="000736D4" w:rsidP="008A07F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736D4" w:rsidRPr="008C3954" w:rsidRDefault="000736D4" w:rsidP="008A07F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vAlign w:val="center"/>
          </w:tcPr>
          <w:p w:rsidR="000736D4" w:rsidRPr="008C3954" w:rsidRDefault="000736D4" w:rsidP="008A07F8">
            <w:pPr>
              <w:pStyle w:val="ConsPlusNormal"/>
              <w:shd w:val="clear" w:color="auto" w:fill="FFFFFF"/>
              <w:spacing w:after="200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0736D4" w:rsidRPr="008C3954" w:rsidRDefault="000736D4" w:rsidP="008A07F8">
            <w:pPr>
              <w:pStyle w:val="ConsPlusNormal"/>
              <w:shd w:val="clear" w:color="auto" w:fill="FFFFFF"/>
              <w:spacing w:after="200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0736D4" w:rsidRPr="008C3954" w:rsidRDefault="000736D4" w:rsidP="008A07F8">
            <w:pPr>
              <w:pStyle w:val="ConsPlusNormal"/>
              <w:shd w:val="clear" w:color="auto" w:fill="FFFFFF"/>
              <w:spacing w:after="200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0736D4" w:rsidRPr="008C3954" w:rsidRDefault="000736D4" w:rsidP="008A07F8">
            <w:pPr>
              <w:pStyle w:val="ConsPlusNormal"/>
              <w:shd w:val="clear" w:color="auto" w:fill="FFFFFF"/>
              <w:spacing w:after="200"/>
              <w:jc w:val="both"/>
              <w:rPr>
                <w:rFonts w:ascii="Times New Roman" w:hAnsi="Times New Roman" w:cs="Times New Roman"/>
                <w:sz w:val="20"/>
              </w:rPr>
            </w:pPr>
            <w:r w:rsidRPr="008C3954">
              <w:rPr>
                <w:rFonts w:ascii="Times New Roman" w:hAnsi="Times New Roman" w:cs="Times New Roman"/>
                <w:sz w:val="20"/>
              </w:rPr>
              <w:t>Мониторинг изменений законодательства в сфере земельн</w:t>
            </w:r>
            <w:proofErr w:type="gramStart"/>
            <w:r w:rsidRPr="008C3954">
              <w:rPr>
                <w:rFonts w:ascii="Times New Roman" w:hAnsi="Times New Roman" w:cs="Times New Roman"/>
                <w:sz w:val="20"/>
              </w:rPr>
              <w:t>о-</w:t>
            </w:r>
            <w:proofErr w:type="gramEnd"/>
            <w:r w:rsidRPr="008C3954">
              <w:rPr>
                <w:rFonts w:ascii="Times New Roman" w:hAnsi="Times New Roman" w:cs="Times New Roman"/>
                <w:sz w:val="20"/>
              </w:rPr>
              <w:t xml:space="preserve"> имущественных отношений;</w:t>
            </w:r>
          </w:p>
          <w:p w:rsidR="000736D4" w:rsidRPr="008C3954" w:rsidRDefault="000736D4" w:rsidP="008A07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3954">
              <w:rPr>
                <w:rFonts w:ascii="Times New Roman" w:hAnsi="Times New Roman"/>
                <w:sz w:val="20"/>
                <w:szCs w:val="20"/>
              </w:rPr>
              <w:t xml:space="preserve">Внутренний </w:t>
            </w:r>
            <w:proofErr w:type="gramStart"/>
            <w:r w:rsidRPr="008C3954">
              <w:rPr>
                <w:rFonts w:ascii="Times New Roman" w:hAnsi="Times New Roman"/>
                <w:sz w:val="20"/>
                <w:szCs w:val="20"/>
              </w:rPr>
              <w:t>контроль за</w:t>
            </w:r>
            <w:proofErr w:type="gramEnd"/>
            <w:r w:rsidRPr="008C39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3954">
              <w:rPr>
                <w:rFonts w:ascii="Times New Roman" w:hAnsi="Times New Roman"/>
                <w:sz w:val="20"/>
                <w:szCs w:val="20"/>
              </w:rPr>
              <w:lastRenderedPageBreak/>
              <w:t>соблюдением требований антимонопольного законодательства.</w:t>
            </w:r>
          </w:p>
          <w:p w:rsidR="000736D4" w:rsidRPr="008C3954" w:rsidRDefault="000736D4" w:rsidP="008A07F8">
            <w:pPr>
              <w:pStyle w:val="ConsPlusNormal"/>
              <w:shd w:val="clear" w:color="auto" w:fill="FFFFFF"/>
              <w:spacing w:after="20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6" w:type="dxa"/>
            <w:vAlign w:val="center"/>
          </w:tcPr>
          <w:p w:rsidR="000736D4" w:rsidRPr="008C3954" w:rsidRDefault="000736D4" w:rsidP="008A07F8">
            <w:pPr>
              <w:pStyle w:val="ConsPlusNormal"/>
              <w:shd w:val="clear" w:color="auto" w:fill="FFFFFF"/>
              <w:spacing w:before="60" w:after="200"/>
              <w:jc w:val="both"/>
              <w:rPr>
                <w:rFonts w:ascii="Times New Roman" w:hAnsi="Times New Roman" w:cs="Times New Roman"/>
                <w:spacing w:val="-6"/>
                <w:sz w:val="20"/>
              </w:rPr>
            </w:pPr>
            <w:r w:rsidRPr="008C3954">
              <w:rPr>
                <w:rFonts w:ascii="Times New Roman" w:hAnsi="Times New Roman" w:cs="Times New Roman"/>
                <w:spacing w:val="-6"/>
                <w:sz w:val="20"/>
              </w:rPr>
              <w:lastRenderedPageBreak/>
              <w:t xml:space="preserve">отсутствует </w:t>
            </w:r>
          </w:p>
        </w:tc>
        <w:tc>
          <w:tcPr>
            <w:tcW w:w="1418" w:type="dxa"/>
            <w:vAlign w:val="center"/>
          </w:tcPr>
          <w:p w:rsidR="000736D4" w:rsidRPr="008C3954" w:rsidRDefault="000736D4" w:rsidP="008A07F8">
            <w:pPr>
              <w:pStyle w:val="ConsPlusNormal"/>
              <w:shd w:val="clear" w:color="auto" w:fill="FFFFFF"/>
              <w:spacing w:before="60" w:after="200"/>
              <w:jc w:val="both"/>
              <w:rPr>
                <w:rFonts w:ascii="Times New Roman" w:hAnsi="Times New Roman" w:cs="Times New Roman"/>
                <w:sz w:val="20"/>
              </w:rPr>
            </w:pPr>
            <w:r w:rsidRPr="008C3954">
              <w:rPr>
                <w:rFonts w:ascii="Times New Roman" w:hAnsi="Times New Roman" w:cs="Times New Roman"/>
                <w:sz w:val="20"/>
              </w:rPr>
              <w:t>низкая</w:t>
            </w:r>
          </w:p>
        </w:tc>
      </w:tr>
      <w:tr w:rsidR="000736D4" w:rsidRPr="008C3954" w:rsidTr="007B2022">
        <w:trPr>
          <w:trHeight w:val="1350"/>
        </w:trPr>
        <w:tc>
          <w:tcPr>
            <w:tcW w:w="567" w:type="dxa"/>
            <w:vAlign w:val="center"/>
          </w:tcPr>
          <w:p w:rsidR="000736D4" w:rsidRPr="00A81784" w:rsidRDefault="000736D4" w:rsidP="008A07F8">
            <w:pPr>
              <w:shd w:val="clear" w:color="auto" w:fill="FFFFFF"/>
              <w:spacing w:line="22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784">
              <w:rPr>
                <w:rFonts w:ascii="Times New Roman" w:hAnsi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560" w:type="dxa"/>
            <w:vAlign w:val="center"/>
          </w:tcPr>
          <w:p w:rsidR="000736D4" w:rsidRPr="00A81784" w:rsidRDefault="000736D4" w:rsidP="008A07F8">
            <w:pPr>
              <w:pStyle w:val="ConsPlusNormal"/>
              <w:shd w:val="clear" w:color="auto" w:fill="FFFFFF"/>
              <w:spacing w:before="60" w:after="200"/>
              <w:jc w:val="both"/>
              <w:rPr>
                <w:rFonts w:ascii="Times New Roman" w:hAnsi="Times New Roman" w:cs="Times New Roman"/>
                <w:sz w:val="20"/>
              </w:rPr>
            </w:pPr>
            <w:r w:rsidRPr="00A81784">
              <w:rPr>
                <w:rFonts w:ascii="Times New Roman" w:hAnsi="Times New Roman" w:cs="Times New Roman"/>
                <w:sz w:val="20"/>
              </w:rPr>
              <w:t>незначительный</w:t>
            </w:r>
          </w:p>
        </w:tc>
        <w:tc>
          <w:tcPr>
            <w:tcW w:w="2693" w:type="dxa"/>
            <w:vAlign w:val="center"/>
          </w:tcPr>
          <w:p w:rsidR="000736D4" w:rsidRPr="008C3954" w:rsidRDefault="000736D4" w:rsidP="008A07F8">
            <w:pPr>
              <w:pStyle w:val="ConsPlusNormal"/>
              <w:shd w:val="clear" w:color="auto" w:fill="FFFFFF"/>
              <w:spacing w:before="60" w:after="200"/>
              <w:jc w:val="both"/>
              <w:rPr>
                <w:rFonts w:ascii="Times New Roman" w:hAnsi="Times New Roman" w:cs="Times New Roman"/>
                <w:sz w:val="20"/>
              </w:rPr>
            </w:pPr>
            <w:r w:rsidRPr="008C3954">
              <w:rPr>
                <w:rFonts w:ascii="Times New Roman" w:hAnsi="Times New Roman" w:cs="Times New Roman"/>
                <w:sz w:val="20"/>
              </w:rPr>
              <w:t>Нарушение при оказании финансовой поддержки субъектом малого и среднего предпринимательства, повлекшее за собой нарушение антимонопольного законодательства</w:t>
            </w:r>
          </w:p>
        </w:tc>
        <w:tc>
          <w:tcPr>
            <w:tcW w:w="3829" w:type="dxa"/>
            <w:vAlign w:val="center"/>
          </w:tcPr>
          <w:p w:rsidR="000736D4" w:rsidRPr="008C3954" w:rsidRDefault="000736D4" w:rsidP="008A07F8">
            <w:pPr>
              <w:pStyle w:val="ConsPlusNormal"/>
              <w:shd w:val="clear" w:color="auto" w:fill="FFFFFF"/>
              <w:spacing w:before="60" w:after="200"/>
              <w:jc w:val="both"/>
              <w:rPr>
                <w:rFonts w:ascii="Times New Roman" w:hAnsi="Times New Roman" w:cs="Times New Roman"/>
                <w:sz w:val="20"/>
              </w:rPr>
            </w:pPr>
            <w:r w:rsidRPr="008C3954">
              <w:rPr>
                <w:rFonts w:ascii="Times New Roman" w:hAnsi="Times New Roman" w:cs="Times New Roman"/>
                <w:sz w:val="20"/>
              </w:rPr>
              <w:t>Некорректная оценка заявок на участие в конкурсе;</w:t>
            </w:r>
          </w:p>
          <w:p w:rsidR="000736D4" w:rsidRPr="008C3954" w:rsidRDefault="000736D4" w:rsidP="008A07F8">
            <w:pPr>
              <w:pStyle w:val="ConsPlusNormal"/>
              <w:shd w:val="clear" w:color="auto" w:fill="FFFFFF"/>
              <w:spacing w:before="60" w:after="200"/>
              <w:jc w:val="both"/>
              <w:rPr>
                <w:rFonts w:ascii="Times New Roman" w:hAnsi="Times New Roman" w:cs="Times New Roman"/>
                <w:sz w:val="20"/>
              </w:rPr>
            </w:pPr>
            <w:r w:rsidRPr="008C3954">
              <w:rPr>
                <w:rFonts w:ascii="Times New Roman" w:hAnsi="Times New Roman" w:cs="Times New Roman"/>
                <w:sz w:val="20"/>
              </w:rPr>
              <w:t>Неоднозначность толкования формулировок порядка предоставления субсидий, влияющих на принятие решения о допуске юридического лица, индивидуального предпринимателя к участию в конкурсном отборе;</w:t>
            </w:r>
          </w:p>
          <w:p w:rsidR="000736D4" w:rsidRPr="008C3954" w:rsidRDefault="000736D4" w:rsidP="008A07F8">
            <w:pPr>
              <w:pStyle w:val="ConsPlusNormal"/>
              <w:shd w:val="clear" w:color="auto" w:fill="FFFFFF"/>
              <w:spacing w:before="60" w:after="200"/>
              <w:jc w:val="both"/>
              <w:rPr>
                <w:rFonts w:ascii="Times New Roman" w:hAnsi="Times New Roman" w:cs="Times New Roman"/>
                <w:sz w:val="20"/>
              </w:rPr>
            </w:pPr>
            <w:r w:rsidRPr="008C3954">
              <w:rPr>
                <w:rFonts w:ascii="Times New Roman" w:hAnsi="Times New Roman" w:cs="Times New Roman"/>
                <w:sz w:val="20"/>
              </w:rPr>
              <w:t>Недостаточность знаний антимонопольного законодательства у сотрудников.</w:t>
            </w:r>
          </w:p>
          <w:p w:rsidR="000736D4" w:rsidRPr="008C3954" w:rsidRDefault="000736D4" w:rsidP="008A07F8">
            <w:pPr>
              <w:pStyle w:val="ConsPlusNormal"/>
              <w:shd w:val="clear" w:color="auto" w:fill="FFFFFF"/>
              <w:spacing w:before="60" w:after="200"/>
              <w:jc w:val="both"/>
              <w:rPr>
                <w:rFonts w:ascii="Times New Roman" w:hAnsi="Times New Roman" w:cs="Times New Roman"/>
                <w:sz w:val="20"/>
              </w:rPr>
            </w:pPr>
            <w:r w:rsidRPr="008C3954">
              <w:rPr>
                <w:rFonts w:ascii="Times New Roman" w:hAnsi="Times New Roman" w:cs="Times New Roman"/>
                <w:sz w:val="20"/>
              </w:rPr>
              <w:t xml:space="preserve">Недостаточный уровень внутреннего </w:t>
            </w:r>
            <w:proofErr w:type="gramStart"/>
            <w:r w:rsidRPr="008C3954">
              <w:rPr>
                <w:rFonts w:ascii="Times New Roman" w:hAnsi="Times New Roman" w:cs="Times New Roman"/>
                <w:sz w:val="20"/>
              </w:rPr>
              <w:t>контроля за</w:t>
            </w:r>
            <w:proofErr w:type="gramEnd"/>
            <w:r w:rsidRPr="008C3954">
              <w:rPr>
                <w:rFonts w:ascii="Times New Roman" w:hAnsi="Times New Roman" w:cs="Times New Roman"/>
                <w:sz w:val="20"/>
              </w:rPr>
              <w:t xml:space="preserve"> соблюдением антимонопольного законодательства.</w:t>
            </w:r>
          </w:p>
        </w:tc>
        <w:tc>
          <w:tcPr>
            <w:tcW w:w="3400" w:type="dxa"/>
            <w:vAlign w:val="center"/>
          </w:tcPr>
          <w:p w:rsidR="000736D4" w:rsidRPr="008C3954" w:rsidRDefault="000736D4" w:rsidP="008A07F8">
            <w:pPr>
              <w:pStyle w:val="ConsPlusNormal"/>
              <w:shd w:val="clear" w:color="auto" w:fill="FFFFFF"/>
              <w:spacing w:after="200"/>
              <w:jc w:val="both"/>
              <w:rPr>
                <w:rFonts w:ascii="Times New Roman" w:hAnsi="Times New Roman" w:cs="Times New Roman"/>
                <w:sz w:val="20"/>
              </w:rPr>
            </w:pPr>
            <w:r w:rsidRPr="008C3954">
              <w:rPr>
                <w:rFonts w:ascii="Times New Roman" w:hAnsi="Times New Roman" w:cs="Times New Roman"/>
                <w:sz w:val="20"/>
              </w:rPr>
              <w:t>Повышение уровня квалификации сотрудников;</w:t>
            </w:r>
          </w:p>
          <w:p w:rsidR="000736D4" w:rsidRPr="008C3954" w:rsidRDefault="000736D4" w:rsidP="008A07F8">
            <w:pPr>
              <w:pStyle w:val="ConsPlusNormal"/>
              <w:shd w:val="clear" w:color="auto" w:fill="FFFFFF"/>
              <w:spacing w:after="200"/>
              <w:jc w:val="both"/>
              <w:rPr>
                <w:rFonts w:ascii="Times New Roman" w:hAnsi="Times New Roman" w:cs="Times New Roman"/>
                <w:sz w:val="20"/>
              </w:rPr>
            </w:pPr>
            <w:r w:rsidRPr="008C3954">
              <w:rPr>
                <w:rFonts w:ascii="Times New Roman" w:hAnsi="Times New Roman" w:cs="Times New Roman"/>
                <w:sz w:val="20"/>
              </w:rPr>
              <w:t>Усиление внутреннего контроля;</w:t>
            </w:r>
          </w:p>
          <w:p w:rsidR="000736D4" w:rsidRPr="008C3954" w:rsidRDefault="000736D4" w:rsidP="008A07F8">
            <w:pPr>
              <w:pStyle w:val="ConsPlusNormal"/>
              <w:shd w:val="clear" w:color="auto" w:fill="FFFFFF"/>
              <w:spacing w:after="200"/>
              <w:jc w:val="both"/>
              <w:rPr>
                <w:rFonts w:ascii="Times New Roman" w:hAnsi="Times New Roman" w:cs="Times New Roman"/>
                <w:sz w:val="20"/>
              </w:rPr>
            </w:pPr>
            <w:r w:rsidRPr="008C3954">
              <w:rPr>
                <w:rFonts w:ascii="Times New Roman" w:hAnsi="Times New Roman" w:cs="Times New Roman"/>
                <w:sz w:val="20"/>
              </w:rPr>
              <w:t>Анализ проектов правовых актов на наличие рисков нарушения антимонопольного законодательства</w:t>
            </w:r>
          </w:p>
        </w:tc>
        <w:tc>
          <w:tcPr>
            <w:tcW w:w="1456" w:type="dxa"/>
            <w:vAlign w:val="center"/>
          </w:tcPr>
          <w:p w:rsidR="000736D4" w:rsidRPr="008C3954" w:rsidRDefault="000736D4" w:rsidP="008A07F8">
            <w:pPr>
              <w:pStyle w:val="ConsPlusNormal"/>
              <w:shd w:val="clear" w:color="auto" w:fill="FFFFFF"/>
              <w:spacing w:before="60" w:after="200"/>
              <w:jc w:val="both"/>
              <w:rPr>
                <w:rFonts w:ascii="Times New Roman" w:hAnsi="Times New Roman" w:cs="Times New Roman"/>
                <w:spacing w:val="-6"/>
                <w:sz w:val="20"/>
              </w:rPr>
            </w:pPr>
            <w:r w:rsidRPr="008C3954">
              <w:rPr>
                <w:rFonts w:ascii="Times New Roman" w:hAnsi="Times New Roman" w:cs="Times New Roman"/>
                <w:spacing w:val="-6"/>
                <w:sz w:val="20"/>
              </w:rPr>
              <w:t>отсутствуют</w:t>
            </w:r>
          </w:p>
        </w:tc>
        <w:tc>
          <w:tcPr>
            <w:tcW w:w="1418" w:type="dxa"/>
            <w:vAlign w:val="center"/>
          </w:tcPr>
          <w:p w:rsidR="000736D4" w:rsidRPr="008C3954" w:rsidRDefault="000736D4" w:rsidP="008A07F8">
            <w:pPr>
              <w:pStyle w:val="ConsPlusNormal"/>
              <w:shd w:val="clear" w:color="auto" w:fill="FFFFFF"/>
              <w:spacing w:before="60" w:after="200"/>
              <w:jc w:val="both"/>
              <w:rPr>
                <w:rFonts w:ascii="Times New Roman" w:hAnsi="Times New Roman" w:cs="Times New Roman"/>
                <w:sz w:val="20"/>
              </w:rPr>
            </w:pPr>
            <w:r w:rsidRPr="008C3954">
              <w:rPr>
                <w:rFonts w:ascii="Times New Roman" w:hAnsi="Times New Roman" w:cs="Times New Roman"/>
                <w:sz w:val="20"/>
              </w:rPr>
              <w:t>низкая</w:t>
            </w:r>
          </w:p>
        </w:tc>
      </w:tr>
      <w:tr w:rsidR="000736D4" w:rsidRPr="008C3954" w:rsidTr="007B2022">
        <w:trPr>
          <w:trHeight w:val="1350"/>
        </w:trPr>
        <w:tc>
          <w:tcPr>
            <w:tcW w:w="567" w:type="dxa"/>
            <w:vAlign w:val="center"/>
          </w:tcPr>
          <w:p w:rsidR="000736D4" w:rsidRPr="00A81784" w:rsidRDefault="000736D4" w:rsidP="008A07F8">
            <w:pPr>
              <w:shd w:val="clear" w:color="auto" w:fill="FFFFFF"/>
              <w:spacing w:line="22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78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:rsidR="000736D4" w:rsidRPr="00A81784" w:rsidRDefault="000736D4" w:rsidP="008A07F8">
            <w:pPr>
              <w:pStyle w:val="ConsPlusNormal"/>
              <w:shd w:val="clear" w:color="auto" w:fill="FFFFFF"/>
              <w:spacing w:before="60" w:after="200"/>
              <w:jc w:val="both"/>
              <w:rPr>
                <w:rFonts w:ascii="Times New Roman" w:hAnsi="Times New Roman" w:cs="Times New Roman"/>
                <w:sz w:val="20"/>
              </w:rPr>
            </w:pPr>
            <w:r w:rsidRPr="00A81784">
              <w:rPr>
                <w:rFonts w:ascii="Times New Roman" w:hAnsi="Times New Roman" w:cs="Times New Roman"/>
                <w:sz w:val="20"/>
              </w:rPr>
              <w:t>незначительный</w:t>
            </w:r>
          </w:p>
        </w:tc>
        <w:tc>
          <w:tcPr>
            <w:tcW w:w="2693" w:type="dxa"/>
            <w:vAlign w:val="center"/>
          </w:tcPr>
          <w:p w:rsidR="000736D4" w:rsidRPr="008C3954" w:rsidRDefault="000736D4" w:rsidP="008A07F8">
            <w:pPr>
              <w:pStyle w:val="ConsPlusNormal"/>
              <w:shd w:val="clear" w:color="auto" w:fill="FFFFFF"/>
              <w:spacing w:before="60" w:after="200"/>
              <w:jc w:val="both"/>
              <w:rPr>
                <w:rFonts w:ascii="Times New Roman" w:hAnsi="Times New Roman" w:cs="Times New Roman"/>
                <w:sz w:val="20"/>
              </w:rPr>
            </w:pPr>
            <w:r w:rsidRPr="008C3954">
              <w:rPr>
                <w:rFonts w:ascii="Times New Roman" w:hAnsi="Times New Roman" w:cs="Times New Roman"/>
                <w:sz w:val="20"/>
              </w:rPr>
              <w:t>Возникновение конфликта интересов в деятельности муниципальных служащих. Несоблюдение муниципальными служащими обязанностей по принятию мер по предотвращению и урегулированию конфликта интересов предусмотренных законодательством РФ о противодействии коррупции</w:t>
            </w:r>
          </w:p>
        </w:tc>
        <w:tc>
          <w:tcPr>
            <w:tcW w:w="3829" w:type="dxa"/>
            <w:vAlign w:val="center"/>
          </w:tcPr>
          <w:p w:rsidR="000736D4" w:rsidRPr="008C3954" w:rsidRDefault="000736D4" w:rsidP="008A07F8">
            <w:pPr>
              <w:rPr>
                <w:rFonts w:ascii="Times New Roman" w:hAnsi="Times New Roman"/>
                <w:sz w:val="20"/>
                <w:szCs w:val="20"/>
              </w:rPr>
            </w:pPr>
            <w:r w:rsidRPr="008C3954">
              <w:rPr>
                <w:rFonts w:ascii="Times New Roman" w:hAnsi="Times New Roman"/>
                <w:sz w:val="20"/>
                <w:szCs w:val="20"/>
              </w:rPr>
              <w:t xml:space="preserve">Нарушение действующих норм, ограничений запретов установленных законодательством о муниципальной службе и противодействию коррупции.  </w:t>
            </w:r>
          </w:p>
          <w:p w:rsidR="000736D4" w:rsidRPr="008C3954" w:rsidRDefault="000736D4" w:rsidP="008A07F8">
            <w:pPr>
              <w:pStyle w:val="ConsPlusNormal"/>
              <w:shd w:val="clear" w:color="auto" w:fill="FFFFFF"/>
              <w:spacing w:before="60" w:after="20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Align w:val="center"/>
          </w:tcPr>
          <w:p w:rsidR="000736D4" w:rsidRPr="008C3954" w:rsidRDefault="000736D4" w:rsidP="008A07F8">
            <w:pPr>
              <w:rPr>
                <w:rFonts w:ascii="Times New Roman" w:hAnsi="Times New Roman"/>
                <w:sz w:val="20"/>
                <w:szCs w:val="20"/>
              </w:rPr>
            </w:pPr>
            <w:r w:rsidRPr="008C3954">
              <w:rPr>
                <w:rFonts w:ascii="Times New Roman" w:hAnsi="Times New Roman"/>
                <w:sz w:val="20"/>
                <w:szCs w:val="20"/>
              </w:rPr>
              <w:t>Разъяснение норм законодательства о муниципальной службе и противодействию коррупции при приеме на работу муниципальных служащих.</w:t>
            </w:r>
          </w:p>
          <w:p w:rsidR="000736D4" w:rsidRPr="008C3954" w:rsidRDefault="000736D4" w:rsidP="008A07F8">
            <w:pPr>
              <w:pStyle w:val="ConsPlusNormal"/>
              <w:shd w:val="clear" w:color="auto" w:fill="FFFFFF"/>
              <w:spacing w:after="20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6" w:type="dxa"/>
          </w:tcPr>
          <w:p w:rsidR="000736D4" w:rsidRPr="008C3954" w:rsidRDefault="000736D4" w:rsidP="008A07F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736D4" w:rsidRPr="008C3954" w:rsidRDefault="000736D4" w:rsidP="008A07F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736D4" w:rsidRPr="008C3954" w:rsidRDefault="000736D4" w:rsidP="008A07F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736D4" w:rsidRPr="008C3954" w:rsidRDefault="000736D4" w:rsidP="008A07F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736D4" w:rsidRPr="008C3954" w:rsidRDefault="000736D4" w:rsidP="008A07F8">
            <w:pPr>
              <w:rPr>
                <w:rFonts w:ascii="Times New Roman" w:hAnsi="Times New Roman"/>
                <w:sz w:val="20"/>
                <w:szCs w:val="20"/>
              </w:rPr>
            </w:pPr>
            <w:r w:rsidRPr="008C3954">
              <w:rPr>
                <w:rFonts w:ascii="Times New Roman" w:hAnsi="Times New Roman"/>
                <w:sz w:val="20"/>
                <w:szCs w:val="20"/>
              </w:rPr>
              <w:t>маловероятно</w:t>
            </w:r>
          </w:p>
        </w:tc>
        <w:tc>
          <w:tcPr>
            <w:tcW w:w="1418" w:type="dxa"/>
            <w:vAlign w:val="center"/>
          </w:tcPr>
          <w:p w:rsidR="000736D4" w:rsidRPr="008C3954" w:rsidRDefault="000736D4" w:rsidP="008A07F8">
            <w:pPr>
              <w:pStyle w:val="ConsPlusNormal"/>
              <w:shd w:val="clear" w:color="auto" w:fill="FFFFFF"/>
              <w:spacing w:before="60" w:after="200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0736D4" w:rsidRDefault="000736D4" w:rsidP="008A07F8">
            <w:pPr>
              <w:pStyle w:val="ConsPlusNormal"/>
              <w:shd w:val="clear" w:color="auto" w:fill="FFFFFF"/>
              <w:spacing w:before="60" w:after="200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0736D4" w:rsidRPr="008C3954" w:rsidRDefault="000736D4" w:rsidP="008A07F8">
            <w:pPr>
              <w:pStyle w:val="ConsPlusNormal"/>
              <w:shd w:val="clear" w:color="auto" w:fill="FFFFFF"/>
              <w:spacing w:before="60" w:after="20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</w:t>
            </w:r>
            <w:r w:rsidRPr="008C3954">
              <w:rPr>
                <w:rFonts w:ascii="Times New Roman" w:hAnsi="Times New Roman" w:cs="Times New Roman"/>
                <w:sz w:val="20"/>
              </w:rPr>
              <w:t>изкая</w:t>
            </w:r>
          </w:p>
        </w:tc>
      </w:tr>
    </w:tbl>
    <w:p w:rsidR="000736D4" w:rsidRPr="008C3954" w:rsidRDefault="000736D4" w:rsidP="001E42BF">
      <w:pPr>
        <w:rPr>
          <w:rFonts w:ascii="Times New Roman" w:hAnsi="Times New Roman"/>
          <w:i/>
          <w:sz w:val="20"/>
          <w:szCs w:val="20"/>
        </w:rPr>
      </w:pPr>
      <w:bookmarkStart w:id="0" w:name="_GoBack"/>
      <w:bookmarkEnd w:id="0"/>
    </w:p>
    <w:sectPr w:rsidR="000736D4" w:rsidRPr="008C3954" w:rsidSect="00496CDB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EEE"/>
    <w:rsid w:val="000736D4"/>
    <w:rsid w:val="001E42BF"/>
    <w:rsid w:val="002D32C1"/>
    <w:rsid w:val="004873AC"/>
    <w:rsid w:val="005F51D4"/>
    <w:rsid w:val="006857F1"/>
    <w:rsid w:val="007B2022"/>
    <w:rsid w:val="007C1C0E"/>
    <w:rsid w:val="007C7EEE"/>
    <w:rsid w:val="00862BC1"/>
    <w:rsid w:val="009F180C"/>
    <w:rsid w:val="00B52B8B"/>
    <w:rsid w:val="00C84F12"/>
    <w:rsid w:val="00E42D55"/>
    <w:rsid w:val="00F3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7EE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1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C0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E42B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7EE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1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C0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E42B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6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9F99F-2EE3-474B-9E05-F27F6CEDA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Штанченко Марина Анатольевна</dc:creator>
  <cp:lastModifiedBy>Штанченко Марина Анатольевна</cp:lastModifiedBy>
  <cp:revision>13</cp:revision>
  <cp:lastPrinted>2024-02-20T09:07:00Z</cp:lastPrinted>
  <dcterms:created xsi:type="dcterms:W3CDTF">2024-02-05T09:50:00Z</dcterms:created>
  <dcterms:modified xsi:type="dcterms:W3CDTF">2024-04-09T12:25:00Z</dcterms:modified>
</cp:coreProperties>
</file>